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rPr>
          <w:b/>
          <w:bCs/>
        </w:rPr>
      </w:pPr>
      <w:r>
        <w:rPr>
          <w:b/>
          <w:bCs/>
        </w:rPr>
        <w:t>一、插件概述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插件名称: SEO优化插件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主要功能模块: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SEO基础配置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站点地图管理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SEO分析工具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链接提交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SEO设置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rPr>
          <w:b/>
          <w:bCs/>
        </w:rPr>
      </w:pPr>
      <w:r>
        <w:rPr>
          <w:b/>
          <w:bCs/>
        </w:rPr>
        <w:t>二、核心功能模块详解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0" w:afterAutospacing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. SEO设置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Consolas" w:hAnsi="Consolas" w:eastAsia="Consolas" w:cs="Consolas"/>
          <w:i w:val="0"/>
          <w:iCs w:val="0"/>
          <w:caps w:val="0"/>
          <w:color w:val="1F1F1F"/>
          <w:spacing w:val="0"/>
          <w:sz w:val="18"/>
          <w:szCs w:val="18"/>
          <w:shd w:val="clear" w:fill="FFFFFF"/>
        </w:rPr>
        <w:t>搜索引擎设置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Consolas" w:hAnsi="Consolas" w:eastAsia="Consolas" w:cs="Consolas"/>
          <w:i w:val="0"/>
          <w:iCs w:val="0"/>
          <w:caps w:val="0"/>
          <w:color w:val="1F1F1F"/>
          <w:spacing w:val="0"/>
          <w:sz w:val="18"/>
          <w:szCs w:val="18"/>
          <w:shd w:val="clear" w:fill="FFFFFF"/>
        </w:rPr>
        <w:t>站点地图设置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Consolas" w:hAnsi="Consolas" w:eastAsia="Consolas" w:cs="Consolas"/>
          <w:i w:val="0"/>
          <w:iCs w:val="0"/>
          <w:caps w:val="0"/>
          <w:color w:val="1F1F1F"/>
          <w:spacing w:val="0"/>
          <w:sz w:val="18"/>
          <w:szCs w:val="18"/>
          <w:shd w:val="clear" w:fill="FFFFFF"/>
        </w:rPr>
        <w:t>SEO优化建议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0" w:afterAutospacing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>. SEO基础配置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TDK(Title、Description、Keywords)配置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rPr>
          <w:rFonts w:hint="eastAsia" w:eastAsia="宋体"/>
          <w:lang w:val="en-US" w:eastAsia="zh-CN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eastAsia="宋体"/>
          <w:bdr w:val="none" w:color="auto" w:sz="0" w:space="0"/>
          <w:lang w:val="en-US" w:eastAsia="zh-CN"/>
        </w:rPr>
        <w:t>爬虫指令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0" w:afterAutospacing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. 站点地图管理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自动生成XML站点地图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自定义URL收录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更新频率设置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优先级配置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站点地图提交功能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0" w:afterAutospacing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. SEO分析工具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页面SEO评分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关键词密度分析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内容质量检测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0" w:afterAutospacing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. 链接提交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搜索引擎收录提交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百度收录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eastAsia="宋体"/>
          <w:bdr w:val="none" w:color="auto" w:sz="0" w:space="0"/>
          <w:lang w:val="en-US" w:eastAsia="zh-CN"/>
        </w:rPr>
        <w:t>必应</w:t>
      </w:r>
      <w:r>
        <w:rPr>
          <w:bdr w:val="none" w:color="auto" w:sz="0" w:space="0"/>
        </w:rPr>
        <w:t>收录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自动推送设置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提交日志记录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收录状态监控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rPr>
          <w:b/>
          <w:bCs/>
        </w:rPr>
      </w:pPr>
      <w:r>
        <w:rPr>
          <w:b/>
          <w:bCs/>
        </w:rPr>
        <w:t>三、技术特点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Vue2.x框架开发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模块化设计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实时数据分析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自动化工具</w:t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/>
        <w:rPr>
          <w:b/>
          <w:bCs/>
        </w:rPr>
      </w:pPr>
      <w:r>
        <w:rPr>
          <w:b/>
          <w:bCs/>
        </w:rPr>
        <w:t>四、使用价值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提升网站搜索引擎收录效率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优化网站排名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提高用户体验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增加网站流量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bdr w:val="none" w:color="auto" w:sz="0" w:space="0"/>
        </w:rPr>
        <w:t>降低运营成本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2025-03-21T15:49:21Z</dcterms:created>
  <dc:creator>Administrator</dc:creator>
  <cp:lastModifiedBy>Administrator</cp:lastModifiedBy>
  <dcterms:modified xsi:type="dcterms:W3CDTF">2025-03-21T15:59:28Z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35AECCC0187D44038569F1BA54CBE8B5</vt:lpwstr>
  </property>
</Properties>
</file>